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Karnataka: Only State to Meet Quotas in Both Police and Judiciary,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Retains top position among 18 States in the India Justice Report 2025</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6">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Bihar climbed up 3 spots to the 13th position in the overall ranking of states </w:t>
      </w:r>
    </w:p>
    <w:p w:rsidR="00000000" w:rsidDel="00000000" w:rsidP="00000000" w:rsidRDefault="00000000" w:rsidRPr="00000000" w14:paraId="0000000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ranking in Police, from the 16th to the 10th spot </w:t>
      </w:r>
    </w:p>
    <w:p w:rsidR="00000000" w:rsidDel="00000000" w:rsidP="00000000" w:rsidRDefault="00000000" w:rsidRPr="00000000" w14:paraId="0000000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ranking in legal aid, from 16th to the 12th position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Bihar has the lowest per capita spend on police and judiciary </w:t>
      </w:r>
    </w:p>
    <w:p w:rsidR="00000000" w:rsidDel="00000000" w:rsidP="00000000" w:rsidRDefault="00000000" w:rsidRPr="00000000" w14:paraId="0000000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 of cases in district courts pending for more than 3 years, the highest in the country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Some encouraging improvements:</w:t>
      </w:r>
      <w:r w:rsidDel="00000000" w:rsidR="00000000" w:rsidRPr="00000000">
        <w:rPr>
          <w:rtl w:val="0"/>
        </w:rPr>
      </w:r>
    </w:p>
    <w:p w:rsidR="00000000" w:rsidDel="00000000" w:rsidP="00000000" w:rsidRDefault="00000000" w:rsidRPr="00000000" w14:paraId="0000000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just 1.2%, Karnataka police has the lowest officer level vacancy among all large states </w:t>
      </w:r>
    </w:p>
    <w:p w:rsidR="00000000" w:rsidDel="00000000" w:rsidP="00000000" w:rsidRDefault="00000000" w:rsidRPr="00000000" w14:paraId="0000001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state to meet reservation quotas for SC, ST and OBCs in both police and judiciary</w:t>
      </w:r>
    </w:p>
    <w:p w:rsidR="00000000" w:rsidDel="00000000" w:rsidP="00000000" w:rsidRDefault="00000000" w:rsidRPr="00000000" w14:paraId="0000001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Highest number of paralegal volunteers in the country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Persistent lacunae:</w:t>
      </w:r>
      <w:r w:rsidDel="00000000" w:rsidR="00000000" w:rsidRPr="00000000">
        <w:rPr>
          <w:rtl w:val="0"/>
        </w:rPr>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80% of the inmates in the state’s prisons are undertrials, highest since 2015 </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Substantially dropped legal service clinics in villages from 157 to now 32</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Karnataka police remains male dominant with only roughly 9% women in police and a mere 6% at the officer level </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Bengaluru:</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Karnataka 1st overall among the 18 Large and Mid-sized states (with population of over one crore each), retaining its position from last the edition. The state ranked 1st in Legal Aid (rising from 2nd in 2022) and retained its 2nd spot in Prisons.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overall rankings, it was followed by Andhra Pradesh, climbing from fifth in 2022 to second, Telangana (2022 ranking: 3rd), and Kerala (2022 ranking: 6th). Sikkim (2022: 1st), topped among the seven Small States (with populations less than one crore each), followed by Himachal Pradesh (2022: 6th) and Arunachal Pradesh (2022: 2nd).</w:t>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1">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Karnataka’s Ranks: Pillar Wise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135"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2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vAlign w:val="center"/>
          </w:tcPr>
          <w:p w:rsidR="00000000" w:rsidDel="00000000" w:rsidP="00000000" w:rsidRDefault="00000000" w:rsidRPr="00000000" w14:paraId="0000002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vAlign w:val="center"/>
          </w:tcPr>
          <w:p w:rsidR="00000000" w:rsidDel="00000000" w:rsidP="00000000" w:rsidRDefault="00000000" w:rsidRPr="00000000" w14:paraId="0000002A">
            <w:pPr>
              <w:widowControl w:val="0"/>
              <w:spacing w:line="240" w:lineRule="auto"/>
              <w:jc w:val="center"/>
              <w:rPr>
                <w:rFonts w:ascii="Calibri" w:cs="Calibri" w:eastAsia="Calibri" w:hAnsi="Calibri"/>
                <w:b w:val="1"/>
                <w:color w:val="ff0000"/>
                <w:highlight w:val="green"/>
              </w:rPr>
            </w:pPr>
            <w:r w:rsidDel="00000000" w:rsidR="00000000" w:rsidRPr="00000000">
              <w:rPr>
                <w:rFonts w:ascii="Calibri" w:cs="Calibri" w:eastAsia="Calibri" w:hAnsi="Calibri"/>
                <w:b w:val="1"/>
                <w:color w:val="ff0000"/>
                <w:rtl w:val="0"/>
              </w:rPr>
              <w:t xml:space="preserve">1</w:t>
            </w:r>
            <w:r w:rsidDel="00000000" w:rsidR="00000000" w:rsidRPr="00000000">
              <w:rPr>
                <w:rtl w:val="0"/>
              </w:rPr>
            </w:r>
          </w:p>
        </w:tc>
        <w:tc>
          <w:tcPr>
            <w:vAlign w:val="center"/>
          </w:tcPr>
          <w:p w:rsidR="00000000" w:rsidDel="00000000" w:rsidP="00000000" w:rsidRDefault="00000000" w:rsidRPr="00000000" w14:paraId="0000002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blHeader w:val="0"/>
        </w:trPr>
        <w:tc>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w:t>
            </w:r>
          </w:p>
        </w:tc>
        <w:tc>
          <w:tcPr>
            <w:vAlign w:val="center"/>
          </w:tcPr>
          <w:p w:rsidR="00000000" w:rsidDel="00000000" w:rsidP="00000000" w:rsidRDefault="00000000" w:rsidRPr="00000000" w14:paraId="0000002D">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3</w:t>
            </w:r>
          </w:p>
        </w:tc>
        <w:tc>
          <w:tcPr>
            <w:vAlign w:val="center"/>
          </w:tcPr>
          <w:p w:rsidR="00000000" w:rsidDel="00000000" w:rsidP="00000000" w:rsidRDefault="00000000" w:rsidRPr="00000000" w14:paraId="0000002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vAlign w:val="center"/>
          </w:tcPr>
          <w:p w:rsidR="00000000" w:rsidDel="00000000" w:rsidP="00000000" w:rsidRDefault="00000000" w:rsidRPr="00000000" w14:paraId="00000030">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2</w:t>
            </w:r>
          </w:p>
        </w:tc>
        <w:tc>
          <w:tcPr>
            <w:vAlign w:val="center"/>
          </w:tcPr>
          <w:p w:rsidR="00000000" w:rsidDel="00000000" w:rsidP="00000000" w:rsidRDefault="00000000" w:rsidRPr="00000000" w14:paraId="0000003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p w:rsidR="00000000" w:rsidDel="00000000" w:rsidP="00000000" w:rsidRDefault="00000000" w:rsidRPr="00000000" w14:paraId="000000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vAlign w:val="center"/>
          </w:tcPr>
          <w:p w:rsidR="00000000" w:rsidDel="00000000" w:rsidP="00000000" w:rsidRDefault="00000000" w:rsidRPr="00000000" w14:paraId="00000033">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4</w:t>
            </w:r>
          </w:p>
        </w:tc>
        <w:tc>
          <w:tcPr>
            <w:vAlign w:val="center"/>
          </w:tcPr>
          <w:p w:rsidR="00000000" w:rsidDel="00000000" w:rsidP="00000000" w:rsidRDefault="00000000" w:rsidRPr="00000000" w14:paraId="0000003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blHeader w:val="0"/>
        </w:trPr>
        <w:tc>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w:t>
            </w:r>
          </w:p>
        </w:tc>
        <w:tc>
          <w:tcPr>
            <w:vAlign w:val="center"/>
          </w:tcPr>
          <w:p w:rsidR="00000000" w:rsidDel="00000000" w:rsidP="00000000" w:rsidRDefault="00000000" w:rsidRPr="00000000" w14:paraId="00000036">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w:t>
            </w:r>
          </w:p>
        </w:tc>
        <w:tc>
          <w:tcPr>
            <w:vAlign w:val="center"/>
          </w:tcPr>
          <w:p w:rsidR="00000000" w:rsidDel="00000000" w:rsidP="00000000" w:rsidRDefault="00000000" w:rsidRPr="00000000" w14:paraId="0000003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bl>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Karnataka Breaking the National Trend of Decline in Paralegal Volunteers </w:t>
      </w:r>
    </w:p>
    <w:p w:rsidR="00000000" w:rsidDel="00000000" w:rsidP="00000000" w:rsidRDefault="00000000" w:rsidRPr="00000000" w14:paraId="000000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Karnataka ranked first in legal aid this year. While, nationwide, the number of paralegal volunteers has been reducing over the years, Karnataka increased its number of paralegal volunteers per lakh population from 4.9 in Jan 2019 to 7.59 in September 2024, making it the highest in the country. It also has the highest share of women in panel lawyers (44%). However, it reduced its number of legal service clinics in villages from 174 clinics in 2021-2022 to just 32 in 2023-24. </w:t>
      </w:r>
    </w:p>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 Lowest Officer Level Vacancy </w:t>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Karnataka increased its per capita spend on Police from Rs. 943 in 2020-21 to Rs. 1261 in 2022-2023.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Between 2022 and 2023, it also halved its constable level vacancy from 12% to 6%, and officer vacancy from 11% to 1%, making it the state with the lowest officer-level vacancy among all large states. Additionally, it is the only state which fulfills the SC, ST and OBC quotas at both the officer and constabulary level. 99% of all police stations in the state have women help desks. Further, it also has the highest utilisation of modernisation funds (98.5%) in the country.</w:t>
      </w:r>
    </w:p>
    <w:p w:rsidR="00000000" w:rsidDel="00000000" w:rsidP="00000000" w:rsidRDefault="00000000" w:rsidRPr="00000000" w14:paraId="0000004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 Highest Share of Women in Prison Staff Nationally </w:t>
      </w:r>
    </w:p>
    <w:p w:rsidR="00000000" w:rsidDel="00000000" w:rsidP="00000000" w:rsidRDefault="00000000" w:rsidRPr="00000000" w14:paraId="000000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With 33% women in prison staff, the state’s prisons have the highest share nationally. It has also improved on video conferencing facilities in prisons from 68% in 2021 to 93% in 2022. However, the vacancy among medical officers (74%) and medical staff (64%) in prisons is quite high. </w:t>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 Fills all positions reserved for SC, ST and OBC judges in the district judiciary </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state reduced its vacancy among judges in the district courts from 22% in 2022 to 16% in 2025. There are now 37% women judges in the district courts of Karnataka. The High Court also reduced its staff vacancy from 26% to 17%. </w:t>
      </w: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5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3">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C">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E">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60">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9">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3">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5">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
                <a:graphic>
                  <a:graphicData uri="http://schemas.microsoft.com/office/word/2010/wordprocessingShape">
                    <wps:wsp>
                      <wps:cNvSpPr/>
                      <wps:cNvPr id="4" name="Shape 4"/>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
                <a:graphic>
                  <a:graphicData uri="http://schemas.microsoft.com/office/word/2010/wordprocessingShape">
                    <wps:wsp>
                      <wps:cNvSpPr/>
                      <wps:cNvPr id="2" name="Shape 2"/>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7" name=""/>
                <a:graphic>
                  <a:graphicData uri="http://schemas.microsoft.com/office/word/2010/wordprocessingShape">
                    <wps:wsp>
                      <wps:cNvSpPr/>
                      <wps:cNvPr id="6" name="Shape 6"/>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6" name=""/>
                <a:graphic>
                  <a:graphicData uri="http://schemas.microsoft.com/office/word/2010/wordprocessingShape">
                    <wps:wsp>
                      <wps:cNvSpPr/>
                      <wps:cNvPr id="5" name="Shape 5"/>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
                <a:graphic>
                  <a:graphicData uri="http://schemas.microsoft.com/office/word/2010/wordprocessingShape">
                    <wps:wsp>
                      <wps:cNvSpPr/>
                      <wps:cNvPr id="3" name="Shape 3"/>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6">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7">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276" w:lineRule="auto"/>
        <w:rPr/>
      </w:pPr>
      <w:r w:rsidDel="00000000" w:rsidR="00000000" w:rsidRPr="00000000">
        <w:rPr>
          <w:rtl w:val="0"/>
        </w:rPr>
      </w:r>
    </w:p>
    <w:p w:rsidR="00000000" w:rsidDel="00000000" w:rsidP="00000000" w:rsidRDefault="00000000" w:rsidRPr="00000000" w14:paraId="00000148">
      <w:pPr>
        <w:spacing w:line="276" w:lineRule="auto"/>
        <w:rPr/>
      </w:pPr>
      <w:r w:rsidDel="00000000" w:rsidR="00000000" w:rsidRPr="00000000">
        <w:rPr>
          <w:rtl w:val="0"/>
        </w:rPr>
      </w:r>
    </w:p>
    <w:p w:rsidR="00000000" w:rsidDel="00000000" w:rsidP="00000000" w:rsidRDefault="00000000" w:rsidRPr="00000000" w14:paraId="00000149">
      <w:pPr>
        <w:spacing w:line="276" w:lineRule="auto"/>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o6m9d9O0VmSzN8rljg7tj17A==">CgMxLjAaHwoBMBIaChgICVIUChJ0YWJsZS5qZHA5M3Z1Y3k1bGI4AHIhMVo0aWNKUFJCZGdrV0Y1SWhQR0ZxSEoyMFZVX0x2bmlp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